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F759" w14:textId="70D0340B" w:rsidR="00D77113" w:rsidRDefault="00D77113" w:rsidP="00356B8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88E21" w14:textId="3EA1C502" w:rsidR="00661C56" w:rsidRDefault="00661C56" w:rsidP="00661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Pravidla poskytování terénní Odlehčovací služby</w:t>
      </w:r>
    </w:p>
    <w:p w14:paraId="6B006FD8" w14:textId="6078F4E2" w:rsidR="00661C56" w:rsidRDefault="00661C56" w:rsidP="001C4A4A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dle §44 zákona č. 108/2006 Sb., o sociálních službách, v platném znění</w:t>
      </w:r>
    </w:p>
    <w:p w14:paraId="242249F9" w14:textId="0508C4FB" w:rsidR="00661C56" w:rsidRDefault="00661C56" w:rsidP="00661C56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C56">
        <w:rPr>
          <w:rFonts w:ascii="Times New Roman" w:hAnsi="Times New Roman" w:cs="Times New Roman"/>
          <w:b/>
          <w:bCs/>
          <w:sz w:val="24"/>
          <w:szCs w:val="24"/>
          <w:u w:val="single"/>
        </w:rPr>
        <w:t>a) PODMÍNKY POSKYTOVÁNÍ SLUŽBY:</w:t>
      </w:r>
    </w:p>
    <w:p w14:paraId="284A0808" w14:textId="082D8493" w:rsidR="00661C56" w:rsidRDefault="00661C56" w:rsidP="00661C56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má sníženou soběstačnost z důvodu zdravotního postižení, chronického onemocnění nebo věku a je částečně nebo plně odkázán na pomoc nebo péči druhé osoby.</w:t>
      </w:r>
      <w:r w:rsidR="00ED48FE">
        <w:rPr>
          <w:rFonts w:ascii="Times New Roman" w:hAnsi="Times New Roman" w:cs="Times New Roman"/>
          <w:sz w:val="24"/>
          <w:szCs w:val="24"/>
        </w:rPr>
        <w:t xml:space="preserve"> Klient nevyžaduje speciální péči, např. z důvodu psychiatrického onemocnění, </w:t>
      </w:r>
      <w:r w:rsidR="00AB0521">
        <w:rPr>
          <w:rFonts w:ascii="Times New Roman" w:hAnsi="Times New Roman" w:cs="Times New Roman"/>
          <w:sz w:val="24"/>
          <w:szCs w:val="24"/>
        </w:rPr>
        <w:t xml:space="preserve">diagnózy </w:t>
      </w:r>
      <w:r w:rsidR="00ED48FE">
        <w:rPr>
          <w:rFonts w:ascii="Times New Roman" w:hAnsi="Times New Roman" w:cs="Times New Roman"/>
          <w:sz w:val="24"/>
          <w:szCs w:val="24"/>
        </w:rPr>
        <w:t>demence, závislosti na návykových látkách apod.</w:t>
      </w:r>
    </w:p>
    <w:p w14:paraId="6693CC3D" w14:textId="1001E2E9" w:rsidR="00AC5245" w:rsidRDefault="00AC5245" w:rsidP="00AC524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dosáhl věku 18</w:t>
      </w:r>
      <w:r w:rsidR="008F1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a</w:t>
      </w:r>
      <w:r w:rsidR="008F1893">
        <w:rPr>
          <w:rFonts w:ascii="Times New Roman" w:hAnsi="Times New Roman" w:cs="Times New Roman"/>
          <w:sz w:val="24"/>
          <w:szCs w:val="24"/>
        </w:rPr>
        <w:t xml:space="preserve"> je občanem statutárního města Opavy a spádových obcí (celé ORP Opava).</w:t>
      </w:r>
    </w:p>
    <w:p w14:paraId="5CAA3BD0" w14:textId="38AB4C70" w:rsidR="00B93BE1" w:rsidRPr="002775CE" w:rsidRDefault="00B93BE1" w:rsidP="00AC524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BE1">
        <w:rPr>
          <w:rFonts w:ascii="Times New Roman" w:hAnsi="Times New Roman" w:cs="Times New Roman"/>
          <w:bCs/>
          <w:sz w:val="24"/>
          <w:szCs w:val="24"/>
        </w:rPr>
        <w:t>Terénní odlehčovací služba je poskytována za účelem zastoupit pečující osobu, umožnit jí prostor pro odpočinek, vyřízení osobních záležitostí, seberealizaci a předejít tím jejímu možnému přetížení a sociální izolaci.</w:t>
      </w:r>
    </w:p>
    <w:p w14:paraId="6FDB654E" w14:textId="711DBB42" w:rsidR="002775CE" w:rsidRPr="00B93BE1" w:rsidRDefault="002775CE" w:rsidP="00AC524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Vzhledem k tomu, že se má jednat o plnohodnotné zastoupení pečující osoby</w:t>
      </w:r>
      <w:r w:rsidR="00DE514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je nutné, aby byla pečující osoba fyzicky přítomna a k</w:t>
      </w:r>
      <w:r w:rsidR="00DE514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dispozici</w:t>
      </w:r>
      <w:r w:rsidR="00DE5148">
        <w:rPr>
          <w:rFonts w:ascii="Times New Roman" w:hAnsi="Times New Roman" w:cs="Times New Roman"/>
          <w:bCs/>
          <w:sz w:val="24"/>
          <w:szCs w:val="24"/>
        </w:rPr>
        <w:t xml:space="preserve"> asistentovi v terénu </w:t>
      </w:r>
      <w:r>
        <w:rPr>
          <w:rFonts w:ascii="Times New Roman" w:hAnsi="Times New Roman" w:cs="Times New Roman"/>
          <w:bCs/>
          <w:sz w:val="24"/>
          <w:szCs w:val="24"/>
        </w:rPr>
        <w:t>při prvním dni poskytování terénní odlehčovací služby po dobu</w:t>
      </w:r>
      <w:r w:rsidR="00DE5148">
        <w:rPr>
          <w:rFonts w:ascii="Times New Roman" w:hAnsi="Times New Roman" w:cs="Times New Roman"/>
          <w:bCs/>
          <w:sz w:val="24"/>
          <w:szCs w:val="24"/>
        </w:rPr>
        <w:t xml:space="preserve"> alespoň jedné hodiny. Pečující osoba předá veškeré potřebné informace a specifika v péči (názorně ukáže) asistentovi v terénu tak, aby ji mohl plnohodnotně zastupovat.</w:t>
      </w:r>
    </w:p>
    <w:p w14:paraId="7B554F46" w14:textId="092F9C36" w:rsidR="00B93BE1" w:rsidRDefault="00B93BE1" w:rsidP="00B93BE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splnění podmínky odlehčit pečující osobě je potřeba, aby byl pečující se svým blízkým v pravidelném kontaktu.</w:t>
      </w:r>
      <w:r w:rsidR="0088147A">
        <w:rPr>
          <w:rFonts w:ascii="Times New Roman" w:hAnsi="Times New Roman" w:cs="Times New Roman"/>
          <w:sz w:val="24"/>
          <w:szCs w:val="24"/>
        </w:rPr>
        <w:t xml:space="preserve"> Pečující je také v případě uzavření smlouvy kontaktní osobou, která je povinna podílet se na plánování služby, být v případě potřeby fyzicky nebo telefonicky k</w:t>
      </w:r>
      <w:r w:rsidR="00EF78A2">
        <w:rPr>
          <w:rFonts w:ascii="Times New Roman" w:hAnsi="Times New Roman" w:cs="Times New Roman"/>
          <w:sz w:val="24"/>
          <w:szCs w:val="24"/>
        </w:rPr>
        <w:t> </w:t>
      </w:r>
      <w:r w:rsidR="0088147A">
        <w:rPr>
          <w:rFonts w:ascii="Times New Roman" w:hAnsi="Times New Roman" w:cs="Times New Roman"/>
          <w:sz w:val="24"/>
          <w:szCs w:val="24"/>
        </w:rPr>
        <w:t>dispozici</w:t>
      </w:r>
      <w:r w:rsidR="00EF78A2">
        <w:rPr>
          <w:rFonts w:ascii="Times New Roman" w:hAnsi="Times New Roman" w:cs="Times New Roman"/>
          <w:sz w:val="24"/>
          <w:szCs w:val="24"/>
        </w:rPr>
        <w:t xml:space="preserve"> a dosažitelná při řešení akutních situací. </w:t>
      </w:r>
    </w:p>
    <w:p w14:paraId="5FF2A949" w14:textId="54489D7F" w:rsidR="00B93BE1" w:rsidRDefault="00B93BE1" w:rsidP="00B93BE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Poskytujeme klientovi na přechodnou dobu pomoc s běžnými činnostmi, které by si člověk při plné síle dokázal zajistit samostatně (např. osobní hygiena, podání stravy, doprovod, aktivizace). Ve většině času klientovi tuto pomoc a péči poskytuje a zajišťuje pečující osoba.</w:t>
      </w:r>
    </w:p>
    <w:p w14:paraId="06E28BE0" w14:textId="473D250A" w:rsidR="0088147A" w:rsidRPr="0088147A" w:rsidRDefault="0088147A" w:rsidP="0088147A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Pr="00B866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kterému bude poskytována terénní odlehčovací služba, musí být v případě potřeby pečujícím informován o obsahu sepsané žádosti ještě před jejím podáním a o podmínkách poskytování této služby. Klient musí souhlasit s poskytováním péče v rámci této služby. </w:t>
      </w:r>
    </w:p>
    <w:p w14:paraId="6FE66938" w14:textId="620A7F4B" w:rsidR="00903EE0" w:rsidRDefault="00ED48FE" w:rsidP="00903EE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878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případě nestabilního nebo zhoršujícího se zdravotního stavu, nebo </w:t>
      </w:r>
      <w:r w:rsidR="00AB0521">
        <w:rPr>
          <w:rFonts w:ascii="Times New Roman" w:hAnsi="Times New Roman" w:cs="Times New Roman"/>
          <w:sz w:val="24"/>
          <w:szCs w:val="24"/>
        </w:rPr>
        <w:t>vyžaduje-li zdravotní stav poskytování zdravotní péče</w:t>
      </w:r>
      <w:r>
        <w:rPr>
          <w:rFonts w:ascii="Times New Roman" w:hAnsi="Times New Roman" w:cs="Times New Roman"/>
          <w:sz w:val="24"/>
          <w:szCs w:val="24"/>
        </w:rPr>
        <w:t xml:space="preserve">, je přítomnost </w:t>
      </w:r>
      <w:r w:rsidR="00AB0521">
        <w:rPr>
          <w:rFonts w:ascii="Times New Roman" w:hAnsi="Times New Roman" w:cs="Times New Roman"/>
          <w:sz w:val="24"/>
          <w:szCs w:val="24"/>
        </w:rPr>
        <w:t xml:space="preserve">nebo rychlá dostupnost </w:t>
      </w:r>
      <w:r>
        <w:rPr>
          <w:rFonts w:ascii="Times New Roman" w:hAnsi="Times New Roman" w:cs="Times New Roman"/>
          <w:sz w:val="24"/>
          <w:szCs w:val="24"/>
        </w:rPr>
        <w:t>pečující osoby nezbytná po celou dobu poskytování odlehčovací služby.</w:t>
      </w:r>
    </w:p>
    <w:p w14:paraId="2ABE0B9E" w14:textId="446B7C00" w:rsidR="00903EE0" w:rsidRDefault="00903EE0" w:rsidP="00B31A3B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Zajišťujeme </w:t>
      </w:r>
      <w:r w:rsidR="003944C5">
        <w:rPr>
          <w:rFonts w:ascii="Times New Roman" w:hAnsi="Times New Roman" w:cs="Times New Roman"/>
          <w:sz w:val="24"/>
          <w:szCs w:val="24"/>
        </w:rPr>
        <w:t xml:space="preserve">maximálně </w:t>
      </w:r>
      <w:r>
        <w:rPr>
          <w:rFonts w:ascii="Times New Roman" w:hAnsi="Times New Roman" w:cs="Times New Roman"/>
          <w:sz w:val="24"/>
          <w:szCs w:val="24"/>
        </w:rPr>
        <w:t>jednu návštěvu denně</w:t>
      </w:r>
      <w:r w:rsidR="00B31A3B">
        <w:rPr>
          <w:rFonts w:ascii="Times New Roman" w:hAnsi="Times New Roman" w:cs="Times New Roman"/>
          <w:sz w:val="24"/>
          <w:szCs w:val="24"/>
        </w:rPr>
        <w:t>,</w:t>
      </w:r>
      <w:r w:rsidR="002775CE">
        <w:rPr>
          <w:rFonts w:ascii="Times New Roman" w:hAnsi="Times New Roman" w:cs="Times New Roman"/>
          <w:sz w:val="24"/>
          <w:szCs w:val="24"/>
        </w:rPr>
        <w:t xml:space="preserve"> od pondělí do neděle </w:t>
      </w:r>
      <w:r w:rsidR="00B31A3B">
        <w:rPr>
          <w:rFonts w:ascii="Times New Roman" w:hAnsi="Times New Roman" w:cs="Times New Roman"/>
          <w:sz w:val="24"/>
          <w:szCs w:val="24"/>
        </w:rPr>
        <w:t>od 7:</w:t>
      </w:r>
      <w:r w:rsidR="002775CE">
        <w:rPr>
          <w:rFonts w:ascii="Times New Roman" w:hAnsi="Times New Roman" w:cs="Times New Roman"/>
          <w:sz w:val="24"/>
          <w:szCs w:val="24"/>
        </w:rPr>
        <w:t>30</w:t>
      </w:r>
      <w:r w:rsidR="00B31A3B">
        <w:rPr>
          <w:rFonts w:ascii="Times New Roman" w:hAnsi="Times New Roman" w:cs="Times New Roman"/>
          <w:sz w:val="24"/>
          <w:szCs w:val="24"/>
        </w:rPr>
        <w:t xml:space="preserve"> do </w:t>
      </w:r>
      <w:r w:rsidR="002775CE">
        <w:rPr>
          <w:rFonts w:ascii="Times New Roman" w:hAnsi="Times New Roman" w:cs="Times New Roman"/>
          <w:sz w:val="24"/>
          <w:szCs w:val="24"/>
        </w:rPr>
        <w:t>18</w:t>
      </w:r>
      <w:r w:rsidR="00B31A3B">
        <w:rPr>
          <w:rFonts w:ascii="Times New Roman" w:hAnsi="Times New Roman" w:cs="Times New Roman"/>
          <w:sz w:val="24"/>
          <w:szCs w:val="24"/>
        </w:rPr>
        <w:t>:</w:t>
      </w:r>
      <w:r w:rsidR="002775CE">
        <w:rPr>
          <w:rFonts w:ascii="Times New Roman" w:hAnsi="Times New Roman" w:cs="Times New Roman"/>
          <w:sz w:val="24"/>
          <w:szCs w:val="24"/>
        </w:rPr>
        <w:t>30</w:t>
      </w:r>
      <w:r w:rsidR="00B31A3B">
        <w:rPr>
          <w:rFonts w:ascii="Times New Roman" w:hAnsi="Times New Roman" w:cs="Times New Roman"/>
          <w:sz w:val="24"/>
          <w:szCs w:val="24"/>
        </w:rPr>
        <w:t xml:space="preserve"> hod. Minimální </w:t>
      </w:r>
      <w:r w:rsidR="003944C5">
        <w:rPr>
          <w:rFonts w:ascii="Times New Roman" w:hAnsi="Times New Roman" w:cs="Times New Roman"/>
          <w:sz w:val="24"/>
          <w:szCs w:val="24"/>
        </w:rPr>
        <w:t>doba poskytnutí</w:t>
      </w:r>
      <w:r w:rsidR="00B31A3B">
        <w:rPr>
          <w:rFonts w:ascii="Times New Roman" w:hAnsi="Times New Roman" w:cs="Times New Roman"/>
          <w:sz w:val="24"/>
          <w:szCs w:val="24"/>
        </w:rPr>
        <w:t xml:space="preserve"> péče </w:t>
      </w:r>
      <w:r w:rsidR="003944C5">
        <w:rPr>
          <w:rFonts w:ascii="Times New Roman" w:hAnsi="Times New Roman" w:cs="Times New Roman"/>
          <w:sz w:val="24"/>
          <w:szCs w:val="24"/>
        </w:rPr>
        <w:t>v rámci jedné</w:t>
      </w:r>
      <w:r w:rsidR="00B31A3B">
        <w:rPr>
          <w:rFonts w:ascii="Times New Roman" w:hAnsi="Times New Roman" w:cs="Times New Roman"/>
          <w:sz w:val="24"/>
          <w:szCs w:val="24"/>
        </w:rPr>
        <w:t xml:space="preserve"> návštěv</w:t>
      </w:r>
      <w:r w:rsidR="003944C5">
        <w:rPr>
          <w:rFonts w:ascii="Times New Roman" w:hAnsi="Times New Roman" w:cs="Times New Roman"/>
          <w:sz w:val="24"/>
          <w:szCs w:val="24"/>
        </w:rPr>
        <w:t>y</w:t>
      </w:r>
      <w:r w:rsidR="00B31A3B">
        <w:rPr>
          <w:rFonts w:ascii="Times New Roman" w:hAnsi="Times New Roman" w:cs="Times New Roman"/>
          <w:sz w:val="24"/>
          <w:szCs w:val="24"/>
        </w:rPr>
        <w:t xml:space="preserve"> je </w:t>
      </w:r>
      <w:r w:rsidR="003944C5">
        <w:rPr>
          <w:rFonts w:ascii="Times New Roman" w:hAnsi="Times New Roman" w:cs="Times New Roman"/>
          <w:sz w:val="24"/>
          <w:szCs w:val="24"/>
        </w:rPr>
        <w:t>1</w:t>
      </w:r>
      <w:r w:rsidR="00B31A3B">
        <w:rPr>
          <w:rFonts w:ascii="Times New Roman" w:hAnsi="Times New Roman" w:cs="Times New Roman"/>
          <w:sz w:val="24"/>
          <w:szCs w:val="24"/>
        </w:rPr>
        <w:t xml:space="preserve"> hodina.</w:t>
      </w:r>
      <w:r w:rsidR="003944C5">
        <w:rPr>
          <w:rFonts w:ascii="Times New Roman" w:hAnsi="Times New Roman" w:cs="Times New Roman"/>
          <w:sz w:val="24"/>
          <w:szCs w:val="24"/>
        </w:rPr>
        <w:t xml:space="preserve"> Maximální doba poskytnutí péče v rámci jedné návštěvy v jednom dni závisí na aktuálních kapacitních možnostech terénní odlehčovací služby. </w:t>
      </w:r>
    </w:p>
    <w:p w14:paraId="5528FAB9" w14:textId="3A670A77" w:rsidR="00EF78A2" w:rsidRPr="00DB3BF3" w:rsidRDefault="00EF78A2" w:rsidP="00EF78A2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posuzování toho, zda přijmeme klienta do služby, se neřídíme výhradně lékařskou diagnózou, ale klinickými projevy zdravotního stavu zájemce o službu. </w:t>
      </w:r>
    </w:p>
    <w:p w14:paraId="5ADD5B0A" w14:textId="1AA9D54B" w:rsidR="00D87875" w:rsidRDefault="00D87875" w:rsidP="00D87875">
      <w:pPr>
        <w:spacing w:after="24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875">
        <w:rPr>
          <w:rFonts w:ascii="Times New Roman" w:hAnsi="Times New Roman" w:cs="Times New Roman"/>
          <w:b/>
          <w:bCs/>
          <w:sz w:val="24"/>
          <w:szCs w:val="24"/>
          <w:u w:val="single"/>
        </w:rPr>
        <w:t>b) POVINNOSTI KLIENTA:</w:t>
      </w:r>
    </w:p>
    <w:p w14:paraId="23EE237A" w14:textId="33BC31A6" w:rsidR="00D87875" w:rsidRDefault="00D87875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pracovníkům Odlehčovací služby</w:t>
      </w:r>
      <w:r w:rsidR="001C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bezpečný přístup do domácnosti, včetně všech prostor, které jsou využívány při poskytování služby.</w:t>
      </w:r>
    </w:p>
    <w:p w14:paraId="278348F9" w14:textId="6966CA2C" w:rsidR="00D87875" w:rsidRDefault="00D87875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pracovníkům podmínky při poskytování služby takovým způsobem, aby nebyli omezováni nebo ohrožováni dalšími osobami žijícími ve stejné domácnosti.</w:t>
      </w:r>
    </w:p>
    <w:p w14:paraId="30B361FD" w14:textId="7DBB3D64" w:rsidR="00D87875" w:rsidRDefault="00D87875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Zajistit, aby pracovníci služby nebyli ohrožováni domácími zvířaty.</w:t>
      </w:r>
    </w:p>
    <w:p w14:paraId="14047578" w14:textId="01825213" w:rsidR="00D87875" w:rsidRDefault="00D87875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pracovníkům služby důstojné a bezpečné podmínky pro práci dle smlouvy.</w:t>
      </w:r>
    </w:p>
    <w:p w14:paraId="54E0DC54" w14:textId="610D672E" w:rsidR="00D87875" w:rsidRDefault="00D87875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nepřípustné, aby se klient nebo pečující osoba chovali k pracovníkovi služby způsobem, jehož záměr nebo důsledky by vedl</w:t>
      </w:r>
      <w:r w:rsidR="007C577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ke snížení důstojnosti, k vytváření nepřátelského, ponižujícího nebo zneklidňujícího prostředí nebo k ohrožení zdraví.</w:t>
      </w:r>
    </w:p>
    <w:p w14:paraId="1B668378" w14:textId="12E85046" w:rsidR="00D87875" w:rsidRDefault="00D87875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BFE">
        <w:rPr>
          <w:rFonts w:ascii="Times New Roman" w:hAnsi="Times New Roman" w:cs="Times New Roman"/>
          <w:b/>
          <w:bCs/>
          <w:sz w:val="24"/>
          <w:szCs w:val="24"/>
        </w:rPr>
        <w:t>Klient je povinen informovat poskytovatele o zrušení naplánované služby</w:t>
      </w:r>
      <w:r w:rsidR="006B569F">
        <w:rPr>
          <w:rFonts w:ascii="Times New Roman" w:hAnsi="Times New Roman" w:cs="Times New Roman"/>
          <w:b/>
          <w:bCs/>
          <w:sz w:val="24"/>
          <w:szCs w:val="24"/>
        </w:rPr>
        <w:t xml:space="preserve"> nejpozději 24 hodin </w:t>
      </w:r>
      <w:r w:rsidRPr="00E55BFE">
        <w:rPr>
          <w:rFonts w:ascii="Times New Roman" w:hAnsi="Times New Roman" w:cs="Times New Roman"/>
          <w:b/>
          <w:bCs/>
          <w:sz w:val="24"/>
          <w:szCs w:val="24"/>
        </w:rPr>
        <w:t>předem.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9F">
        <w:rPr>
          <w:rFonts w:ascii="Times New Roman" w:hAnsi="Times New Roman" w:cs="Times New Roman"/>
          <w:sz w:val="24"/>
          <w:szCs w:val="24"/>
        </w:rPr>
        <w:t xml:space="preserve">Tato povinnost se nevztahuje k závažným situacím, např. akutní zhoršení zdravotního stavu. </w:t>
      </w:r>
      <w:r>
        <w:rPr>
          <w:rFonts w:ascii="Times New Roman" w:hAnsi="Times New Roman" w:cs="Times New Roman"/>
          <w:sz w:val="24"/>
          <w:szCs w:val="24"/>
        </w:rPr>
        <w:t>V případě, že se tak nestane nebo pracovník nezastihne klienta na domluveném místě nebo ten službu odmítne, je klient povinen uhradit plnou cenu plánované služby</w:t>
      </w:r>
      <w:r w:rsidR="00E55BFE">
        <w:rPr>
          <w:rFonts w:ascii="Times New Roman" w:hAnsi="Times New Roman" w:cs="Times New Roman"/>
          <w:sz w:val="24"/>
          <w:szCs w:val="24"/>
        </w:rPr>
        <w:t>.</w:t>
      </w:r>
    </w:p>
    <w:p w14:paraId="6D460C5D" w14:textId="77777777" w:rsidR="00FF5931" w:rsidRDefault="00E55BFE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je povinen zajistit si materiální vybavení potřebné pro poskytování dohodnuté služby (čistící a mycí prostředky, inkontinentní pomůcky apod.). Toto materiální vybavení bude připraveno na smluveném místě tak, aby k němu měl pracovník služby přístup.</w:t>
      </w:r>
    </w:p>
    <w:p w14:paraId="59F6B2DD" w14:textId="29A6B3AE" w:rsidR="00DE5999" w:rsidRDefault="00FF5931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obtížné manipulace s</w:t>
      </w:r>
      <w:r w:rsidR="00A544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klientem</w:t>
      </w:r>
      <w:r w:rsidR="00A5444D">
        <w:rPr>
          <w:rFonts w:ascii="Times New Roman" w:hAnsi="Times New Roman" w:cs="Times New Roman"/>
          <w:sz w:val="24"/>
          <w:szCs w:val="24"/>
        </w:rPr>
        <w:t xml:space="preserve"> (vlivem imobility či obezity apod.) </w:t>
      </w:r>
      <w:r>
        <w:rPr>
          <w:rFonts w:ascii="Times New Roman" w:hAnsi="Times New Roman" w:cs="Times New Roman"/>
          <w:sz w:val="24"/>
          <w:szCs w:val="24"/>
        </w:rPr>
        <w:t>a absence pomůcek</w:t>
      </w:r>
      <w:r w:rsidR="00A5444D">
        <w:rPr>
          <w:rFonts w:ascii="Times New Roman" w:hAnsi="Times New Roman" w:cs="Times New Roman"/>
          <w:sz w:val="24"/>
          <w:szCs w:val="24"/>
        </w:rPr>
        <w:t xml:space="preserve"> (zvedáky…)</w:t>
      </w:r>
      <w:r>
        <w:rPr>
          <w:rFonts w:ascii="Times New Roman" w:hAnsi="Times New Roman" w:cs="Times New Roman"/>
          <w:sz w:val="24"/>
          <w:szCs w:val="24"/>
        </w:rPr>
        <w:t>, které by manipulaci usnadnily, je nutn</w:t>
      </w:r>
      <w:r w:rsidR="00410564">
        <w:rPr>
          <w:rFonts w:ascii="Times New Roman" w:hAnsi="Times New Roman" w:cs="Times New Roman"/>
          <w:sz w:val="24"/>
          <w:szCs w:val="24"/>
        </w:rPr>
        <w:t xml:space="preserve">é zajištění </w:t>
      </w:r>
      <w:r w:rsidR="00A5444D">
        <w:rPr>
          <w:rFonts w:ascii="Times New Roman" w:hAnsi="Times New Roman" w:cs="Times New Roman"/>
          <w:sz w:val="24"/>
          <w:szCs w:val="24"/>
        </w:rPr>
        <w:t>přítomnost</w:t>
      </w:r>
      <w:r w:rsidR="00410564">
        <w:rPr>
          <w:rFonts w:ascii="Times New Roman" w:hAnsi="Times New Roman" w:cs="Times New Roman"/>
          <w:sz w:val="24"/>
          <w:szCs w:val="24"/>
        </w:rPr>
        <w:t>i</w:t>
      </w:r>
      <w:r w:rsidR="00A5444D">
        <w:rPr>
          <w:rFonts w:ascii="Times New Roman" w:hAnsi="Times New Roman" w:cs="Times New Roman"/>
          <w:sz w:val="24"/>
          <w:szCs w:val="24"/>
        </w:rPr>
        <w:t xml:space="preserve"> a asistence pečujícího nebo jiného člena domácnosti. Pokud to nelze, je nutné </w:t>
      </w:r>
      <w:r>
        <w:rPr>
          <w:rFonts w:ascii="Times New Roman" w:hAnsi="Times New Roman" w:cs="Times New Roman"/>
          <w:sz w:val="24"/>
          <w:szCs w:val="24"/>
        </w:rPr>
        <w:t>si uhradit přítomnost dvou pracovnic služby na daný úkon</w:t>
      </w:r>
      <w:r w:rsidR="00A5444D">
        <w:rPr>
          <w:rFonts w:ascii="Times New Roman" w:hAnsi="Times New Roman" w:cs="Times New Roman"/>
          <w:sz w:val="24"/>
          <w:szCs w:val="24"/>
        </w:rPr>
        <w:t>.</w:t>
      </w:r>
    </w:p>
    <w:p w14:paraId="50B3FC29" w14:textId="2604E090" w:rsidR="007C5775" w:rsidRDefault="00DE5999" w:rsidP="00D87875">
      <w:pPr>
        <w:pStyle w:val="Odstavecseseznamem"/>
        <w:numPr>
          <w:ilvl w:val="0"/>
          <w:numId w:val="2"/>
        </w:numPr>
        <w:spacing w:after="12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 komunikaci mezi pracovníkem služby a pečující osobou je vhodné zřídit „kontaktní sešit“, do kterého bude vepsán stručný záznam </w:t>
      </w:r>
      <w:r w:rsidR="007C5775">
        <w:rPr>
          <w:rFonts w:ascii="Times New Roman" w:hAnsi="Times New Roman" w:cs="Times New Roman"/>
          <w:sz w:val="24"/>
          <w:szCs w:val="24"/>
        </w:rPr>
        <w:t xml:space="preserve">z daného dne, případně důležitá poznámka. </w:t>
      </w:r>
    </w:p>
    <w:p w14:paraId="765E4E8C" w14:textId="7722F593" w:rsidR="00E55BFE" w:rsidRDefault="00E55BFE" w:rsidP="00DE5999">
      <w:pPr>
        <w:pStyle w:val="Odstavecseseznamem"/>
        <w:numPr>
          <w:ilvl w:val="0"/>
          <w:numId w:val="2"/>
        </w:numPr>
        <w:spacing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je povinen informovat poskytovatele o změnách, které by mohly mít vliv na poskytovanou péči a plnění individuálního plánu.</w:t>
      </w:r>
    </w:p>
    <w:p w14:paraId="1FB0E97B" w14:textId="4FC7C35A" w:rsidR="00DE5999" w:rsidRDefault="00DE5999" w:rsidP="00C35592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5999">
        <w:rPr>
          <w:rFonts w:ascii="Times New Roman" w:hAnsi="Times New Roman" w:cs="Times New Roman"/>
          <w:b/>
          <w:bCs/>
          <w:sz w:val="24"/>
          <w:szCs w:val="24"/>
          <w:u w:val="single"/>
        </w:rPr>
        <w:t>c) PRÁVA KLIENTA:</w:t>
      </w:r>
    </w:p>
    <w:p w14:paraId="7E955E11" w14:textId="1DE3A26E" w:rsidR="00DE5999" w:rsidRDefault="00DE5999" w:rsidP="00DE599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důstojné zacházení, ochranu před zneužíváním, diskriminací, nerovným přístupem – ke klientům služby je přistupováno s respektem, jsou uznávány silné stránky jejich osobnosti, jejich zájmy, přesvědčení a názory.</w:t>
      </w:r>
    </w:p>
    <w:p w14:paraId="62614E1D" w14:textId="5C95DCD1" w:rsidR="00DE5999" w:rsidRDefault="00DE5999" w:rsidP="00DE599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ochranu soukromí – každý pracovník dbá na soukromí uživatelů služby, do domácího prostředí klienta</w:t>
      </w:r>
      <w:r w:rsidR="00C35592">
        <w:rPr>
          <w:rFonts w:ascii="Times New Roman" w:hAnsi="Times New Roman" w:cs="Times New Roman"/>
          <w:sz w:val="24"/>
          <w:szCs w:val="24"/>
        </w:rPr>
        <w:t xml:space="preserve"> vstupuje pouze s jeho souhlasem.</w:t>
      </w:r>
    </w:p>
    <w:p w14:paraId="01519004" w14:textId="42ADA567" w:rsidR="00C35592" w:rsidRDefault="00C35592" w:rsidP="00DE599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ochranu osobních údajů a dat – každý pracovník má povinnost mlčenlivosti. Poskytovatel nakládá s osobními údaji vždy v souladu s platnou legislativou. Klient má právo nahlížet do své dokumentace a udělovat souhlasy dalším osobám. Pracovníci bez vědomí a souhlasu uživatele neotvírají a nečtou soukromé listovní zásilky.</w:t>
      </w:r>
    </w:p>
    <w:p w14:paraId="518B4E6E" w14:textId="27AB6B85" w:rsidR="00C35592" w:rsidRDefault="00C35592" w:rsidP="00DE599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svobodnou volbu – klienti služby jsou podporováni a motivováni k vlastnímu rozhodování, včetně seznámení s možnými následky a podporou při jejich řešení.</w:t>
      </w:r>
    </w:p>
    <w:p w14:paraId="57031799" w14:textId="45F8D39F" w:rsidR="00C35592" w:rsidRDefault="00C35592" w:rsidP="00DE599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má právo kdykoliv vypovědět smlouvu bez udání důvodu.</w:t>
      </w:r>
    </w:p>
    <w:p w14:paraId="7C3D4458" w14:textId="626DAC27" w:rsidR="00C35592" w:rsidRDefault="00C35592" w:rsidP="00C35592">
      <w:pPr>
        <w:pStyle w:val="Odstavecseseznamem"/>
        <w:numPr>
          <w:ilvl w:val="0"/>
          <w:numId w:val="3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má právo si stěžovat nebo podat podnět v souvislosti s poskytovanou službou.</w:t>
      </w:r>
    </w:p>
    <w:p w14:paraId="33D2939C" w14:textId="6356E527" w:rsidR="00C35592" w:rsidRDefault="00C35592" w:rsidP="00C35592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  <w:u w:val="single"/>
        </w:rPr>
        <w:t>d) DŮLEŽITÉ INFORMACE:</w:t>
      </w:r>
    </w:p>
    <w:p w14:paraId="146D08E6" w14:textId="40A12BD5" w:rsidR="00C35592" w:rsidRPr="000067BB" w:rsidRDefault="0088147A" w:rsidP="00C35592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Péči v rámci terénní odlehčovací služby vykonávají vyškolení asistenti (pracovníci v přímé péči). </w:t>
      </w:r>
      <w:r w:rsidR="00EF78A2">
        <w:rPr>
          <w:rFonts w:ascii="Times New Roman" w:hAnsi="Times New Roman" w:cs="Times New Roman"/>
          <w:b/>
          <w:bCs/>
          <w:sz w:val="24"/>
          <w:szCs w:val="24"/>
        </w:rPr>
        <w:t>Oborná</w:t>
      </w:r>
      <w:r w:rsidR="005E45BB">
        <w:rPr>
          <w:rFonts w:ascii="Times New Roman" w:hAnsi="Times New Roman" w:cs="Times New Roman"/>
          <w:b/>
          <w:bCs/>
          <w:sz w:val="24"/>
          <w:szCs w:val="24"/>
        </w:rPr>
        <w:t xml:space="preserve"> zdravotnick</w:t>
      </w:r>
      <w:r w:rsidR="00EF78A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5E45BB">
        <w:rPr>
          <w:rFonts w:ascii="Times New Roman" w:hAnsi="Times New Roman" w:cs="Times New Roman"/>
          <w:b/>
          <w:bCs/>
          <w:sz w:val="24"/>
          <w:szCs w:val="24"/>
        </w:rPr>
        <w:t xml:space="preserve"> péč</w:t>
      </w:r>
      <w:r w:rsidR="00EF78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E4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592">
        <w:rPr>
          <w:rFonts w:ascii="Times New Roman" w:hAnsi="Times New Roman" w:cs="Times New Roman"/>
          <w:sz w:val="24"/>
          <w:szCs w:val="24"/>
        </w:rPr>
        <w:t>(</w:t>
      </w:r>
      <w:r w:rsidR="007C5775">
        <w:rPr>
          <w:rFonts w:ascii="Times New Roman" w:hAnsi="Times New Roman" w:cs="Times New Roman"/>
          <w:sz w:val="24"/>
          <w:szCs w:val="24"/>
        </w:rPr>
        <w:t xml:space="preserve">např. </w:t>
      </w:r>
      <w:r w:rsidR="00EF78A2">
        <w:rPr>
          <w:rFonts w:ascii="Times New Roman" w:hAnsi="Times New Roman" w:cs="Times New Roman"/>
          <w:sz w:val="24"/>
          <w:szCs w:val="24"/>
        </w:rPr>
        <w:t>podávání injekcí či infuzí, cévkování, převazy ran</w:t>
      </w:r>
      <w:r w:rsidR="00C355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8A2">
        <w:rPr>
          <w:rFonts w:ascii="Times New Roman" w:hAnsi="Times New Roman" w:cs="Times New Roman"/>
          <w:b/>
          <w:bCs/>
          <w:sz w:val="24"/>
          <w:szCs w:val="24"/>
        </w:rPr>
        <w:t xml:space="preserve">není </w:t>
      </w:r>
      <w:r w:rsidR="00C35592" w:rsidRPr="0088147A">
        <w:rPr>
          <w:rFonts w:ascii="Times New Roman" w:hAnsi="Times New Roman" w:cs="Times New Roman"/>
          <w:b/>
          <w:bCs/>
          <w:sz w:val="24"/>
          <w:szCs w:val="24"/>
        </w:rPr>
        <w:t>součástí</w:t>
      </w:r>
      <w:r w:rsidR="00C35592" w:rsidRPr="000067BB">
        <w:rPr>
          <w:rFonts w:ascii="Times New Roman" w:hAnsi="Times New Roman" w:cs="Times New Roman"/>
          <w:b/>
          <w:bCs/>
          <w:sz w:val="24"/>
          <w:szCs w:val="24"/>
        </w:rPr>
        <w:t xml:space="preserve"> odlehčovací služby.</w:t>
      </w:r>
      <w:r w:rsidR="00EF7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8A2" w:rsidRPr="00EF78A2">
        <w:rPr>
          <w:rFonts w:ascii="Times New Roman" w:hAnsi="Times New Roman" w:cs="Times New Roman"/>
          <w:sz w:val="24"/>
          <w:szCs w:val="24"/>
        </w:rPr>
        <w:t xml:space="preserve">Pokud potřebujete tuto službu, obraťte se na agenturu domácí péče. </w:t>
      </w:r>
    </w:p>
    <w:p w14:paraId="24059FE0" w14:textId="6F31E5CE" w:rsidR="00C35592" w:rsidRDefault="00C35592" w:rsidP="00C35592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Odlehčovací službu </w:t>
      </w:r>
      <w:r w:rsidR="007C5775">
        <w:rPr>
          <w:rFonts w:ascii="Times New Roman" w:hAnsi="Times New Roman" w:cs="Times New Roman"/>
          <w:sz w:val="24"/>
          <w:szCs w:val="24"/>
        </w:rPr>
        <w:t>lze kombinovat v terénní a pobytové formě</w:t>
      </w:r>
      <w:r>
        <w:rPr>
          <w:rFonts w:ascii="Times New Roman" w:hAnsi="Times New Roman" w:cs="Times New Roman"/>
          <w:sz w:val="24"/>
          <w:szCs w:val="24"/>
        </w:rPr>
        <w:t>, zároveň na sebe nejsou vázané</w:t>
      </w:r>
      <w:r w:rsidR="001C4A4A">
        <w:rPr>
          <w:rFonts w:ascii="Times New Roman" w:hAnsi="Times New Roman" w:cs="Times New Roman"/>
          <w:sz w:val="24"/>
          <w:szCs w:val="24"/>
        </w:rPr>
        <w:t>.</w:t>
      </w:r>
    </w:p>
    <w:p w14:paraId="4C075F31" w14:textId="3C6C2E59" w:rsidR="00B8665C" w:rsidRPr="006B569F" w:rsidRDefault="00C35592" w:rsidP="006B569F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65C">
        <w:rPr>
          <w:rFonts w:ascii="Times New Roman" w:hAnsi="Times New Roman" w:cs="Times New Roman"/>
          <w:sz w:val="24"/>
          <w:szCs w:val="24"/>
        </w:rPr>
        <w:t xml:space="preserve">Smlouva o poskytnutí odlehčovací služby se uzavírá na dobu </w:t>
      </w:r>
      <w:r w:rsidR="00FC7AC8" w:rsidRPr="00B8665C">
        <w:rPr>
          <w:rFonts w:ascii="Times New Roman" w:hAnsi="Times New Roman" w:cs="Times New Roman"/>
          <w:sz w:val="24"/>
          <w:szCs w:val="24"/>
        </w:rPr>
        <w:t xml:space="preserve">nezbytně nutnou, maximálně na dobu </w:t>
      </w:r>
      <w:r w:rsidRPr="00B8665C">
        <w:rPr>
          <w:rFonts w:ascii="Times New Roman" w:hAnsi="Times New Roman" w:cs="Times New Roman"/>
          <w:sz w:val="24"/>
          <w:szCs w:val="24"/>
        </w:rPr>
        <w:t xml:space="preserve">určitou 3 měsíců. </w:t>
      </w:r>
      <w:r w:rsidR="00FC7AC8" w:rsidRPr="00B8665C">
        <w:rPr>
          <w:rFonts w:ascii="Times New Roman" w:hAnsi="Times New Roman" w:cs="Times New Roman"/>
          <w:sz w:val="24"/>
          <w:szCs w:val="24"/>
        </w:rPr>
        <w:t>V případě přetrv</w:t>
      </w:r>
      <w:r w:rsidR="00B8665C" w:rsidRPr="00B8665C">
        <w:rPr>
          <w:rFonts w:ascii="Times New Roman" w:hAnsi="Times New Roman" w:cs="Times New Roman"/>
          <w:sz w:val="24"/>
          <w:szCs w:val="24"/>
        </w:rPr>
        <w:t>ávající nepříznivé sociální situace klienta</w:t>
      </w:r>
      <w:r w:rsidR="00B8665C">
        <w:rPr>
          <w:rFonts w:ascii="Times New Roman" w:hAnsi="Times New Roman" w:cs="Times New Roman"/>
          <w:sz w:val="24"/>
          <w:szCs w:val="24"/>
        </w:rPr>
        <w:t xml:space="preserve"> je možné smlouvu prodlužit. Klient terénní odlehčovací služby může v případě potřeby žádost o poskytnutí této služby podat i opakovaně.  </w:t>
      </w:r>
    </w:p>
    <w:p w14:paraId="04D81246" w14:textId="48803904" w:rsidR="006B569F" w:rsidRPr="00B8665C" w:rsidRDefault="006B569F" w:rsidP="001C4A4A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Terénní odlehčovací služba </w:t>
      </w:r>
      <w:r w:rsidRPr="006B569F">
        <w:rPr>
          <w:rFonts w:ascii="Times New Roman" w:hAnsi="Times New Roman" w:cs="Times New Roman"/>
          <w:b/>
          <w:bCs/>
          <w:sz w:val="24"/>
          <w:szCs w:val="24"/>
        </w:rPr>
        <w:t>není nároková</w:t>
      </w:r>
      <w:r>
        <w:rPr>
          <w:rFonts w:ascii="Times New Roman" w:hAnsi="Times New Roman" w:cs="Times New Roman"/>
          <w:sz w:val="24"/>
          <w:szCs w:val="24"/>
        </w:rPr>
        <w:t xml:space="preserve">. Poskytovatel si vyhrazuje právo v případě vážných nebo nepředvídatelných provozních důvodů zrušit termín plánovaného </w:t>
      </w:r>
      <w:r>
        <w:rPr>
          <w:rFonts w:ascii="Times New Roman" w:hAnsi="Times New Roman" w:cs="Times New Roman"/>
          <w:sz w:val="24"/>
          <w:szCs w:val="24"/>
        </w:rPr>
        <w:lastRenderedPageBreak/>
        <w:t>odlehčení. Uživatel služby bude o této skutečnosti informován v co nejdřívějším možném termínu.</w:t>
      </w:r>
    </w:p>
    <w:p w14:paraId="33FBA7DA" w14:textId="22B9C6AB" w:rsidR="001C4A4A" w:rsidRPr="00B8665C" w:rsidRDefault="001C4A4A" w:rsidP="00B8665C">
      <w:pPr>
        <w:spacing w:after="24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65C">
        <w:rPr>
          <w:rFonts w:ascii="Times New Roman" w:hAnsi="Times New Roman" w:cs="Times New Roman"/>
          <w:b/>
          <w:bCs/>
          <w:sz w:val="24"/>
          <w:szCs w:val="24"/>
          <w:u w:val="single"/>
        </w:rPr>
        <w:t>e) POVINNOSTI POSKYTOVATELE:</w:t>
      </w:r>
    </w:p>
    <w:p w14:paraId="7450B4A1" w14:textId="1E095485" w:rsidR="001C4A4A" w:rsidRPr="001C4A4A" w:rsidRDefault="001C4A4A" w:rsidP="00DB3BF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poskytuje odlehčovací službu dle platné legislativy a je povinen naplňovat všechny zákonné povinnosti a službu poskytovat podle svých vnitřních postupů.</w:t>
      </w:r>
    </w:p>
    <w:sectPr w:rsidR="001C4A4A" w:rsidRPr="001C4A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B640" w14:textId="77777777" w:rsidR="005B3267" w:rsidRDefault="005B3267" w:rsidP="00661C56">
      <w:pPr>
        <w:spacing w:after="0" w:line="240" w:lineRule="auto"/>
      </w:pPr>
      <w:r>
        <w:separator/>
      </w:r>
    </w:p>
  </w:endnote>
  <w:endnote w:type="continuationSeparator" w:id="0">
    <w:p w14:paraId="0EA283C3" w14:textId="77777777" w:rsidR="005B3267" w:rsidRDefault="005B3267" w:rsidP="0066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078950"/>
      <w:docPartObj>
        <w:docPartGallery w:val="Page Numbers (Bottom of Page)"/>
        <w:docPartUnique/>
      </w:docPartObj>
    </w:sdtPr>
    <w:sdtContent>
      <w:p w14:paraId="1C9BC849" w14:textId="7A311BF0" w:rsidR="00DB3BF3" w:rsidRDefault="00DB3B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1318F" w14:textId="6168FE99" w:rsidR="00DB3BF3" w:rsidRDefault="00DB3BF3" w:rsidP="00DB3BF3">
    <w:pPr>
      <w:pStyle w:val="Normlnweb"/>
      <w:tabs>
        <w:tab w:val="left" w:pos="5103"/>
      </w:tabs>
      <w:spacing w:before="0" w:after="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A0AFB2" wp14:editId="78975A1D">
          <wp:simplePos x="0" y="0"/>
          <wp:positionH relativeFrom="margin">
            <wp:posOffset>3238500</wp:posOffset>
          </wp:positionH>
          <wp:positionV relativeFrom="paragraph">
            <wp:posOffset>38100</wp:posOffset>
          </wp:positionV>
          <wp:extent cx="607060" cy="347980"/>
          <wp:effectExtent l="0" t="0" r="2540" b="0"/>
          <wp:wrapNone/>
          <wp:docPr id="2604736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 w:cs="Calibri Light"/>
        <w:b/>
        <w:bCs/>
        <w:iCs/>
        <w:color w:val="009CA3"/>
        <w:sz w:val="20"/>
        <w:szCs w:val="20"/>
      </w:rPr>
      <w:t xml:space="preserve">Domov Vesalius, z. </w:t>
    </w:r>
    <w:proofErr w:type="spellStart"/>
    <w:r>
      <w:rPr>
        <w:rFonts w:ascii="Roboto" w:hAnsi="Roboto" w:cs="Calibri Light"/>
        <w:b/>
        <w:bCs/>
        <w:iCs/>
        <w:color w:val="009CA3"/>
        <w:sz w:val="20"/>
        <w:szCs w:val="20"/>
      </w:rPr>
      <w:t>ú.</w:t>
    </w:r>
    <w:proofErr w:type="spellEnd"/>
    <w:r>
      <w:rPr>
        <w:rFonts w:ascii="Roboto" w:hAnsi="Roboto" w:cs="Calibri Light"/>
        <w:b/>
        <w:bCs/>
        <w:iCs/>
        <w:color w:val="009CA3"/>
        <w:sz w:val="20"/>
        <w:szCs w:val="20"/>
      </w:rPr>
      <w:tab/>
    </w:r>
  </w:p>
  <w:p w14:paraId="0B56F206" w14:textId="77777777" w:rsidR="00DB3BF3" w:rsidRDefault="00DB3BF3" w:rsidP="00DB3BF3">
    <w:pPr>
      <w:pStyle w:val="Normlnweb"/>
      <w:tabs>
        <w:tab w:val="left" w:pos="5103"/>
      </w:tabs>
      <w:spacing w:before="0" w:after="0"/>
    </w:pPr>
    <w:r>
      <w:rPr>
        <w:rFonts w:ascii="Roboto" w:hAnsi="Roboto" w:cs="Calibri Light"/>
        <w:i/>
        <w:iCs/>
        <w:sz w:val="16"/>
        <w:szCs w:val="16"/>
      </w:rPr>
      <w:t>Sušilova 1751/1</w:t>
    </w:r>
    <w:r>
      <w:rPr>
        <w:rFonts w:ascii="Roboto" w:hAnsi="Roboto" w:cs="Calibri Light"/>
        <w:i/>
        <w:iCs/>
        <w:sz w:val="16"/>
        <w:szCs w:val="16"/>
      </w:rPr>
      <w:br/>
      <w:t>746 01 Opava</w:t>
    </w:r>
  </w:p>
  <w:p w14:paraId="218F9710" w14:textId="77777777" w:rsidR="00DB3BF3" w:rsidRDefault="00DB3BF3" w:rsidP="00DB3BF3">
    <w:pPr>
      <w:pStyle w:val="Normlnweb"/>
      <w:tabs>
        <w:tab w:val="left" w:pos="5103"/>
      </w:tabs>
      <w:spacing w:before="0" w:after="0"/>
    </w:pPr>
    <w:r>
      <w:rPr>
        <w:rFonts w:ascii="Roboto" w:hAnsi="Roboto" w:cs="Calibri Light"/>
        <w:i/>
        <w:iCs/>
        <w:sz w:val="16"/>
        <w:szCs w:val="16"/>
      </w:rPr>
      <w:tab/>
    </w:r>
    <w:r>
      <w:rPr>
        <w:rFonts w:ascii="Roboto" w:hAnsi="Roboto" w:cs="Calibri Light"/>
        <w:b/>
        <w:bCs/>
        <w:iCs/>
        <w:color w:val="009CA3"/>
        <w:sz w:val="16"/>
        <w:szCs w:val="27"/>
      </w:rPr>
      <w:t>Člen skupiny Vesalius Group</w:t>
    </w:r>
  </w:p>
  <w:p w14:paraId="1CA31436" w14:textId="77777777" w:rsidR="00DB3BF3" w:rsidRDefault="00DB3BF3" w:rsidP="00DB3BF3">
    <w:pPr>
      <w:pStyle w:val="Normlnweb"/>
      <w:tabs>
        <w:tab w:val="left" w:pos="5103"/>
      </w:tabs>
      <w:spacing w:before="0" w:after="0"/>
      <w:rPr>
        <w:rFonts w:ascii="Roboto" w:hAnsi="Roboto" w:cs="Calibri Light"/>
        <w:i/>
        <w:iCs/>
        <w:sz w:val="16"/>
        <w:szCs w:val="16"/>
      </w:rPr>
    </w:pPr>
  </w:p>
  <w:p w14:paraId="374B1576" w14:textId="77777777" w:rsidR="00DB3BF3" w:rsidRDefault="00DB3BF3" w:rsidP="00DB3BF3">
    <w:pPr>
      <w:pStyle w:val="Normlnweb"/>
      <w:tabs>
        <w:tab w:val="left" w:pos="5103"/>
      </w:tabs>
      <w:spacing w:before="0" w:after="0"/>
    </w:pPr>
    <w:r>
      <w:rPr>
        <w:rFonts w:ascii="Webdings" w:eastAsia="Webdings" w:hAnsi="Webdings" w:cs="Webdings"/>
        <w:iCs/>
        <w:sz w:val="20"/>
        <w:szCs w:val="20"/>
      </w:rPr>
      <w:t>È</w:t>
    </w:r>
    <w:r>
      <w:rPr>
        <w:rFonts w:ascii="Roboto" w:hAnsi="Roboto" w:cs="Calibri Light"/>
        <w:iCs/>
        <w:sz w:val="20"/>
        <w:szCs w:val="20"/>
      </w:rPr>
      <w:t xml:space="preserve"> </w:t>
    </w:r>
    <w:r>
      <w:rPr>
        <w:rFonts w:ascii="Roboto" w:hAnsi="Roboto" w:cs="Calibri Light"/>
        <w:b/>
        <w:bCs/>
        <w:i/>
        <w:iCs/>
        <w:sz w:val="16"/>
        <w:szCs w:val="16"/>
      </w:rPr>
      <w:t>Mobil</w:t>
    </w:r>
    <w:r>
      <w:rPr>
        <w:rFonts w:ascii="Roboto" w:hAnsi="Roboto" w:cs="Calibri Light"/>
        <w:i/>
        <w:iCs/>
        <w:sz w:val="16"/>
        <w:szCs w:val="16"/>
      </w:rPr>
      <w:t>: + 420 608 414 993</w:t>
    </w:r>
    <w:r>
      <w:rPr>
        <w:rFonts w:ascii="Roboto" w:hAnsi="Roboto" w:cs="Calibri Light"/>
        <w:i/>
        <w:iCs/>
        <w:sz w:val="16"/>
        <w:szCs w:val="16"/>
      </w:rPr>
      <w:tab/>
    </w:r>
    <w:r>
      <w:rPr>
        <w:rFonts w:ascii="Roboto" w:hAnsi="Roboto" w:cs="Calibri Light"/>
        <w:b/>
        <w:i/>
        <w:iCs/>
        <w:sz w:val="16"/>
        <w:szCs w:val="16"/>
      </w:rPr>
      <w:t>IČ:</w:t>
    </w:r>
    <w:r>
      <w:rPr>
        <w:rFonts w:ascii="Roboto" w:hAnsi="Roboto" w:cs="Calibri Light"/>
        <w:i/>
        <w:iCs/>
        <w:sz w:val="16"/>
        <w:szCs w:val="16"/>
      </w:rPr>
      <w:t xml:space="preserve"> 083 44 078</w:t>
    </w:r>
    <w:r>
      <w:rPr>
        <w:rFonts w:ascii="Roboto" w:hAnsi="Roboto" w:cs="Calibri Light"/>
        <w:i/>
        <w:iCs/>
        <w:sz w:val="16"/>
        <w:szCs w:val="16"/>
      </w:rPr>
      <w:br/>
    </w:r>
    <w:r>
      <w:rPr>
        <w:rFonts w:ascii="Wingdings" w:eastAsia="Wingdings" w:hAnsi="Wingdings" w:cs="Wingdings"/>
        <w:iCs/>
        <w:sz w:val="20"/>
        <w:szCs w:val="20"/>
      </w:rPr>
      <w:t>(</w:t>
    </w:r>
    <w:r>
      <w:rPr>
        <w:rFonts w:ascii="Roboto" w:hAnsi="Roboto" w:cs="Calibri Light"/>
        <w:i/>
        <w:iCs/>
        <w:sz w:val="16"/>
        <w:szCs w:val="16"/>
      </w:rPr>
      <w:t xml:space="preserve"> </w:t>
    </w:r>
    <w:r>
      <w:rPr>
        <w:rFonts w:ascii="Roboto" w:hAnsi="Roboto" w:cs="Calibri Light"/>
        <w:b/>
        <w:bCs/>
        <w:i/>
        <w:iCs/>
        <w:sz w:val="16"/>
        <w:szCs w:val="16"/>
      </w:rPr>
      <w:t>Tel</w:t>
    </w:r>
    <w:r>
      <w:rPr>
        <w:rFonts w:ascii="Roboto" w:hAnsi="Roboto" w:cs="Calibri Light"/>
        <w:i/>
        <w:iCs/>
        <w:sz w:val="16"/>
        <w:szCs w:val="16"/>
      </w:rPr>
      <w:t>:/ </w:t>
    </w:r>
    <w:r>
      <w:rPr>
        <w:rFonts w:ascii="Roboto" w:hAnsi="Roboto" w:cs="Calibri Light"/>
        <w:b/>
        <w:bCs/>
        <w:i/>
        <w:iCs/>
        <w:sz w:val="16"/>
        <w:szCs w:val="16"/>
      </w:rPr>
      <w:t>Fax</w:t>
    </w:r>
    <w:r>
      <w:rPr>
        <w:rFonts w:ascii="Roboto" w:hAnsi="Roboto" w:cs="Calibri Light"/>
        <w:i/>
        <w:iCs/>
        <w:sz w:val="16"/>
        <w:szCs w:val="16"/>
      </w:rPr>
      <w:t>: 597 457 877 </w:t>
    </w:r>
    <w:proofErr w:type="gramStart"/>
    <w:r>
      <w:rPr>
        <w:rFonts w:ascii="Roboto" w:hAnsi="Roboto" w:cs="Calibri Light"/>
        <w:i/>
        <w:iCs/>
        <w:sz w:val="16"/>
        <w:szCs w:val="16"/>
      </w:rPr>
      <w:t>/  597</w:t>
    </w:r>
    <w:proofErr w:type="gramEnd"/>
    <w:r>
      <w:rPr>
        <w:rFonts w:ascii="Roboto" w:hAnsi="Roboto" w:cs="Calibri Light"/>
        <w:i/>
        <w:iCs/>
        <w:sz w:val="16"/>
        <w:szCs w:val="16"/>
      </w:rPr>
      <w:t xml:space="preserve"> 457 595</w:t>
    </w:r>
    <w:r>
      <w:rPr>
        <w:rFonts w:ascii="Roboto" w:hAnsi="Roboto" w:cs="Calibri Light"/>
        <w:i/>
        <w:iCs/>
        <w:sz w:val="16"/>
        <w:szCs w:val="16"/>
      </w:rPr>
      <w:tab/>
    </w:r>
    <w:r>
      <w:rPr>
        <w:rFonts w:ascii="Roboto" w:hAnsi="Roboto" w:cs="Calibri Light"/>
        <w:b/>
        <w:i/>
        <w:iCs/>
        <w:sz w:val="16"/>
        <w:szCs w:val="16"/>
      </w:rPr>
      <w:t>DIČ:</w:t>
    </w:r>
    <w:r>
      <w:rPr>
        <w:rFonts w:ascii="Roboto" w:hAnsi="Roboto" w:cs="Calibri Light"/>
        <w:i/>
        <w:iCs/>
        <w:sz w:val="16"/>
        <w:szCs w:val="16"/>
      </w:rPr>
      <w:t xml:space="preserve"> CZ 083 44 078</w:t>
    </w:r>
    <w:r>
      <w:rPr>
        <w:rFonts w:ascii="Roboto" w:hAnsi="Roboto" w:cs="Calibri Light"/>
        <w:i/>
        <w:iCs/>
        <w:sz w:val="16"/>
        <w:szCs w:val="16"/>
      </w:rPr>
      <w:br/>
    </w:r>
    <w:r>
      <w:rPr>
        <w:rFonts w:ascii="Wingdings" w:eastAsia="Wingdings" w:hAnsi="Wingdings" w:cs="Wingdings"/>
        <w:iCs/>
        <w:sz w:val="20"/>
        <w:szCs w:val="20"/>
      </w:rPr>
      <w:t>*</w:t>
    </w:r>
    <w:r>
      <w:rPr>
        <w:rFonts w:ascii="Roboto" w:hAnsi="Roboto" w:cs="Calibri Light"/>
        <w:iCs/>
        <w:sz w:val="20"/>
        <w:szCs w:val="20"/>
      </w:rPr>
      <w:t xml:space="preserve"> </w:t>
    </w:r>
    <w:r>
      <w:rPr>
        <w:rFonts w:ascii="Roboto" w:hAnsi="Roboto" w:cs="Calibri Light"/>
        <w:b/>
        <w:bCs/>
        <w:i/>
        <w:iCs/>
        <w:sz w:val="16"/>
        <w:szCs w:val="16"/>
      </w:rPr>
      <w:t>E-mail</w:t>
    </w:r>
    <w:r>
      <w:rPr>
        <w:rFonts w:ascii="Roboto" w:hAnsi="Roboto" w:cs="Calibri Light"/>
        <w:i/>
        <w:iCs/>
        <w:sz w:val="16"/>
        <w:szCs w:val="16"/>
      </w:rPr>
      <w:t>: domov@vesalius.cz</w:t>
    </w:r>
    <w:r>
      <w:rPr>
        <w:rFonts w:ascii="Roboto" w:hAnsi="Roboto" w:cs="Calibri Light"/>
        <w:i/>
        <w:iCs/>
        <w:sz w:val="16"/>
        <w:szCs w:val="16"/>
      </w:rPr>
      <w:tab/>
    </w:r>
    <w:r>
      <w:rPr>
        <w:rFonts w:ascii="Roboto" w:hAnsi="Roboto" w:cs="Calibri Light"/>
        <w:b/>
        <w:i/>
        <w:iCs/>
        <w:sz w:val="16"/>
        <w:szCs w:val="16"/>
      </w:rPr>
      <w:t>Datová schránka:</w:t>
    </w:r>
    <w:r>
      <w:rPr>
        <w:rFonts w:ascii="Roboto" w:hAnsi="Roboto" w:cs="Calibri Light"/>
        <w:i/>
        <w:iCs/>
        <w:sz w:val="16"/>
        <w:szCs w:val="16"/>
      </w:rPr>
      <w:t>  6s6ekgj</w:t>
    </w:r>
    <w:r>
      <w:rPr>
        <w:rFonts w:ascii="Roboto" w:hAnsi="Roboto" w:cs="Calibri Light"/>
        <w:i/>
        <w:iCs/>
        <w:sz w:val="16"/>
        <w:szCs w:val="16"/>
      </w:rPr>
      <w:br/>
    </w:r>
    <w:r>
      <w:rPr>
        <w:rFonts w:ascii="Wingdings 2" w:eastAsia="Wingdings 2" w:hAnsi="Wingdings 2" w:cs="Wingdings 2"/>
        <w:iCs/>
        <w:sz w:val="20"/>
        <w:szCs w:val="20"/>
      </w:rPr>
      <w:t>4</w:t>
    </w:r>
    <w:r>
      <w:rPr>
        <w:rFonts w:ascii="Roboto" w:hAnsi="Roboto" w:cs="Calibri Light"/>
        <w:iCs/>
        <w:sz w:val="20"/>
        <w:szCs w:val="20"/>
      </w:rPr>
      <w:t xml:space="preserve"> </w:t>
    </w:r>
    <w:r>
      <w:rPr>
        <w:rFonts w:ascii="Roboto" w:hAnsi="Roboto" w:cs="Calibri Light"/>
        <w:b/>
        <w:bCs/>
        <w:i/>
        <w:iCs/>
        <w:sz w:val="16"/>
        <w:szCs w:val="16"/>
      </w:rPr>
      <w:t xml:space="preserve">web: </w:t>
    </w:r>
    <w:r>
      <w:rPr>
        <w:rFonts w:ascii="Roboto" w:hAnsi="Roboto" w:cs="Calibri Light"/>
        <w:bCs/>
        <w:i/>
        <w:iCs/>
        <w:sz w:val="16"/>
        <w:szCs w:val="16"/>
      </w:rPr>
      <w:t>www.vesalius.cz/domov</w:t>
    </w:r>
    <w:r>
      <w:rPr>
        <w:rFonts w:ascii="Roboto" w:hAnsi="Roboto" w:cs="Calibri Light"/>
        <w:b/>
        <w:bCs/>
        <w:i/>
        <w:iCs/>
        <w:sz w:val="16"/>
        <w:szCs w:val="16"/>
      </w:rPr>
      <w:tab/>
    </w:r>
  </w:p>
  <w:p w14:paraId="4621D2F4" w14:textId="77777777" w:rsidR="00DB3BF3" w:rsidRDefault="00DB3B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EA9B" w14:textId="77777777" w:rsidR="005B3267" w:rsidRDefault="005B3267" w:rsidP="00661C56">
      <w:pPr>
        <w:spacing w:after="0" w:line="240" w:lineRule="auto"/>
      </w:pPr>
      <w:r>
        <w:separator/>
      </w:r>
    </w:p>
  </w:footnote>
  <w:footnote w:type="continuationSeparator" w:id="0">
    <w:p w14:paraId="7F1E19D8" w14:textId="77777777" w:rsidR="005B3267" w:rsidRDefault="005B3267" w:rsidP="0066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7551" w14:textId="77777777" w:rsidR="00661C56" w:rsidRPr="00661C56" w:rsidRDefault="00661C56" w:rsidP="00661C56">
    <w:pPr>
      <w:spacing w:before="8" w:after="0"/>
      <w:jc w:val="right"/>
      <w:rPr>
        <w:rFonts w:ascii="Times New Roman" w:hAnsi="Times New Roman" w:cs="Times New Roman"/>
        <w:b/>
        <w:sz w:val="26"/>
        <w:szCs w:val="26"/>
      </w:rPr>
    </w:pPr>
    <w:r w:rsidRPr="00661C56">
      <w:rPr>
        <w:rFonts w:ascii="Times New Roman" w:hAnsi="Times New Roman" w:cs="Times New Roman"/>
        <w:b/>
        <w:sz w:val="26"/>
        <w:szCs w:val="26"/>
      </w:rPr>
      <w:t>Domov</w:t>
    </w:r>
    <w:r w:rsidRPr="00661C56">
      <w:rPr>
        <w:rFonts w:ascii="Times New Roman" w:hAnsi="Times New Roman" w:cs="Times New Roman"/>
        <w:b/>
        <w:spacing w:val="-14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z w:val="26"/>
        <w:szCs w:val="26"/>
      </w:rPr>
      <w:t>Vesalius,</w:t>
    </w:r>
    <w:r w:rsidRPr="00661C56">
      <w:rPr>
        <w:rFonts w:ascii="Times New Roman" w:hAnsi="Times New Roman" w:cs="Times New Roman"/>
        <w:b/>
        <w:spacing w:val="-12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z w:val="26"/>
        <w:szCs w:val="26"/>
      </w:rPr>
      <w:t>z.</w:t>
    </w:r>
    <w:r w:rsidRPr="00661C56">
      <w:rPr>
        <w:rFonts w:ascii="Times New Roman" w:hAnsi="Times New Roman" w:cs="Times New Roman"/>
        <w:b/>
        <w:spacing w:val="-14"/>
        <w:sz w:val="26"/>
        <w:szCs w:val="26"/>
      </w:rPr>
      <w:t xml:space="preserve"> </w:t>
    </w:r>
    <w:proofErr w:type="spellStart"/>
    <w:r w:rsidRPr="00661C56">
      <w:rPr>
        <w:rFonts w:ascii="Times New Roman" w:hAnsi="Times New Roman" w:cs="Times New Roman"/>
        <w:b/>
        <w:sz w:val="26"/>
        <w:szCs w:val="26"/>
      </w:rPr>
      <w:t>ú.</w:t>
    </w:r>
    <w:proofErr w:type="spellEnd"/>
    <w:r w:rsidRPr="00661C56">
      <w:rPr>
        <w:rFonts w:ascii="Times New Roman" w:hAnsi="Times New Roman" w:cs="Times New Roman"/>
        <w:b/>
        <w:sz w:val="26"/>
        <w:szCs w:val="26"/>
      </w:rPr>
      <w:t xml:space="preserve">       </w:t>
    </w:r>
  </w:p>
  <w:p w14:paraId="7DE05BDF" w14:textId="77777777" w:rsidR="00661C56" w:rsidRPr="00661C56" w:rsidRDefault="00661C56" w:rsidP="00661C56">
    <w:pPr>
      <w:spacing w:before="8" w:after="0"/>
      <w:jc w:val="right"/>
      <w:rPr>
        <w:rFonts w:ascii="Times New Roman" w:hAnsi="Times New Roman" w:cs="Times New Roman"/>
        <w:b/>
        <w:sz w:val="26"/>
        <w:szCs w:val="26"/>
      </w:rPr>
    </w:pPr>
    <w:r w:rsidRPr="00661C56">
      <w:rPr>
        <w:rFonts w:ascii="Times New Roman" w:hAnsi="Times New Roman" w:cs="Times New Roman"/>
        <w:b/>
        <w:spacing w:val="-2"/>
        <w:sz w:val="26"/>
        <w:szCs w:val="26"/>
      </w:rPr>
      <w:t>ODLEHČOVACÍ</w:t>
    </w:r>
    <w:r w:rsidRPr="00661C56">
      <w:rPr>
        <w:rFonts w:ascii="Times New Roman" w:hAnsi="Times New Roman" w:cs="Times New Roman"/>
        <w:b/>
        <w:spacing w:val="4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pacing w:val="-2"/>
        <w:sz w:val="26"/>
        <w:szCs w:val="26"/>
      </w:rPr>
      <w:t>(terénní)</w:t>
    </w:r>
    <w:r w:rsidRPr="00661C56">
      <w:rPr>
        <w:rFonts w:ascii="Times New Roman" w:hAnsi="Times New Roman" w:cs="Times New Roman"/>
        <w:b/>
        <w:spacing w:val="5"/>
        <w:sz w:val="26"/>
        <w:szCs w:val="26"/>
      </w:rPr>
      <w:t xml:space="preserve"> </w:t>
    </w:r>
    <w:r w:rsidRPr="00661C56">
      <w:rPr>
        <w:rFonts w:ascii="Times New Roman" w:hAnsi="Times New Roman" w:cs="Times New Roman"/>
        <w:b/>
        <w:spacing w:val="-2"/>
        <w:sz w:val="26"/>
        <w:szCs w:val="26"/>
      </w:rPr>
      <w:t>SLUŽBA</w:t>
    </w:r>
  </w:p>
  <w:p w14:paraId="233163BD" w14:textId="77777777" w:rsidR="00661C56" w:rsidRPr="00661C56" w:rsidRDefault="00661C56" w:rsidP="00661C56">
    <w:pPr>
      <w:spacing w:after="0" w:line="298" w:lineRule="exact"/>
      <w:ind w:right="21"/>
      <w:jc w:val="right"/>
      <w:rPr>
        <w:rFonts w:ascii="Times New Roman" w:hAnsi="Times New Roman" w:cs="Times New Roman"/>
        <w:sz w:val="26"/>
        <w:szCs w:val="26"/>
      </w:rPr>
    </w:pPr>
    <w:r w:rsidRPr="00661C56">
      <w:rPr>
        <w:rFonts w:ascii="Times New Roman" w:hAnsi="Times New Roman" w:cs="Times New Roman"/>
        <w:sz w:val="26"/>
        <w:szCs w:val="26"/>
      </w:rPr>
      <w:t>Sušilova</w:t>
    </w:r>
    <w:r w:rsidRPr="00661C56">
      <w:rPr>
        <w:rFonts w:ascii="Times New Roman" w:hAnsi="Times New Roman" w:cs="Times New Roman"/>
        <w:spacing w:val="-9"/>
        <w:sz w:val="26"/>
        <w:szCs w:val="26"/>
      </w:rPr>
      <w:t xml:space="preserve"> </w:t>
    </w:r>
    <w:r w:rsidRPr="00661C56">
      <w:rPr>
        <w:rFonts w:ascii="Times New Roman" w:hAnsi="Times New Roman" w:cs="Times New Roman"/>
        <w:sz w:val="26"/>
        <w:szCs w:val="26"/>
      </w:rPr>
      <w:t>1751/1,</w:t>
    </w:r>
    <w:r w:rsidRPr="00661C56">
      <w:rPr>
        <w:rFonts w:ascii="Times New Roman" w:hAnsi="Times New Roman" w:cs="Times New Roman"/>
        <w:spacing w:val="-6"/>
        <w:sz w:val="26"/>
        <w:szCs w:val="26"/>
      </w:rPr>
      <w:t xml:space="preserve"> </w:t>
    </w:r>
    <w:r w:rsidRPr="00661C56">
      <w:rPr>
        <w:rFonts w:ascii="Times New Roman" w:hAnsi="Times New Roman" w:cs="Times New Roman"/>
        <w:sz w:val="26"/>
        <w:szCs w:val="26"/>
      </w:rPr>
      <w:t>746</w:t>
    </w:r>
    <w:r w:rsidRPr="00661C56">
      <w:rPr>
        <w:rFonts w:ascii="Times New Roman" w:hAnsi="Times New Roman" w:cs="Times New Roman"/>
        <w:spacing w:val="-10"/>
        <w:sz w:val="26"/>
        <w:szCs w:val="26"/>
      </w:rPr>
      <w:t xml:space="preserve"> </w:t>
    </w:r>
    <w:r w:rsidRPr="00661C56">
      <w:rPr>
        <w:rFonts w:ascii="Times New Roman" w:hAnsi="Times New Roman" w:cs="Times New Roman"/>
        <w:sz w:val="26"/>
        <w:szCs w:val="26"/>
      </w:rPr>
      <w:t>01</w:t>
    </w:r>
    <w:r w:rsidRPr="00661C56">
      <w:rPr>
        <w:rFonts w:ascii="Times New Roman" w:hAnsi="Times New Roman" w:cs="Times New Roman"/>
        <w:spacing w:val="-9"/>
        <w:sz w:val="26"/>
        <w:szCs w:val="26"/>
      </w:rPr>
      <w:t xml:space="preserve"> </w:t>
    </w:r>
    <w:r w:rsidRPr="00661C56">
      <w:rPr>
        <w:rFonts w:ascii="Times New Roman" w:hAnsi="Times New Roman" w:cs="Times New Roman"/>
        <w:spacing w:val="-2"/>
        <w:sz w:val="26"/>
        <w:szCs w:val="26"/>
      </w:rPr>
      <w:t>Opava</w:t>
    </w:r>
  </w:p>
  <w:p w14:paraId="38CC0887" w14:textId="77777777" w:rsidR="00661C56" w:rsidRPr="00661C56" w:rsidRDefault="00661C56" w:rsidP="00661C56">
    <w:pPr>
      <w:spacing w:after="0" w:line="298" w:lineRule="exact"/>
      <w:ind w:right="19"/>
      <w:jc w:val="right"/>
      <w:rPr>
        <w:rFonts w:ascii="Times New Roman" w:hAnsi="Times New Roman" w:cs="Times New Roman"/>
        <w:sz w:val="26"/>
        <w:szCs w:val="26"/>
      </w:rPr>
    </w:pPr>
    <w:r w:rsidRPr="00661C56">
      <w:rPr>
        <w:rFonts w:ascii="Times New Roman" w:hAnsi="Times New Roman" w:cs="Times New Roman"/>
        <w:sz w:val="26"/>
        <w:szCs w:val="26"/>
      </w:rPr>
      <w:t>IČ:</w:t>
    </w:r>
    <w:r w:rsidRPr="00661C56">
      <w:rPr>
        <w:rFonts w:ascii="Times New Roman" w:hAnsi="Times New Roman" w:cs="Times New Roman"/>
        <w:spacing w:val="-4"/>
        <w:sz w:val="26"/>
        <w:szCs w:val="26"/>
      </w:rPr>
      <w:t xml:space="preserve"> </w:t>
    </w:r>
    <w:r w:rsidRPr="00661C56">
      <w:rPr>
        <w:rFonts w:ascii="Times New Roman" w:hAnsi="Times New Roman" w:cs="Times New Roman"/>
        <w:spacing w:val="-2"/>
        <w:sz w:val="26"/>
        <w:szCs w:val="26"/>
      </w:rPr>
      <w:t>08344078</w:t>
    </w:r>
  </w:p>
  <w:p w14:paraId="066FE5BC" w14:textId="77777777" w:rsidR="00661C56" w:rsidRPr="00661C56" w:rsidRDefault="00661C56" w:rsidP="00661C56">
    <w:pPr>
      <w:spacing w:before="1" w:after="0" w:line="298" w:lineRule="exact"/>
      <w:ind w:right="19"/>
      <w:jc w:val="right"/>
      <w:rPr>
        <w:rFonts w:ascii="Times New Roman" w:hAnsi="Times New Roman" w:cs="Times New Roman"/>
        <w:sz w:val="26"/>
        <w:szCs w:val="26"/>
      </w:rPr>
    </w:pPr>
    <w:r w:rsidRPr="00661C56">
      <w:rPr>
        <w:rFonts w:ascii="Times New Roman" w:hAnsi="Times New Roman" w:cs="Times New Roman"/>
        <w:sz w:val="26"/>
        <w:szCs w:val="26"/>
      </w:rPr>
      <w:t>ID:</w:t>
    </w:r>
    <w:r w:rsidRPr="00661C56">
      <w:rPr>
        <w:rFonts w:ascii="Times New Roman" w:hAnsi="Times New Roman" w:cs="Times New Roman"/>
        <w:spacing w:val="-5"/>
        <w:sz w:val="26"/>
        <w:szCs w:val="26"/>
      </w:rPr>
      <w:t xml:space="preserve"> </w:t>
    </w:r>
    <w:r w:rsidRPr="00661C56">
      <w:rPr>
        <w:rFonts w:ascii="Times New Roman" w:hAnsi="Times New Roman" w:cs="Times New Roman"/>
        <w:spacing w:val="-2"/>
        <w:sz w:val="26"/>
        <w:szCs w:val="26"/>
      </w:rPr>
      <w:t>5654093</w:t>
    </w:r>
  </w:p>
  <w:p w14:paraId="0DCD03BD" w14:textId="77777777" w:rsidR="00661C56" w:rsidRPr="00661C56" w:rsidRDefault="00000000" w:rsidP="00661C56">
    <w:pPr>
      <w:spacing w:after="0" w:line="298" w:lineRule="exact"/>
      <w:ind w:right="18"/>
      <w:jc w:val="right"/>
      <w:rPr>
        <w:rFonts w:ascii="Times New Roman" w:hAnsi="Times New Roman" w:cs="Times New Roman"/>
        <w:sz w:val="26"/>
        <w:szCs w:val="26"/>
      </w:rPr>
    </w:pPr>
    <w:hyperlink r:id="rId1" w:history="1">
      <w:r w:rsidR="00661C56" w:rsidRPr="00661C56">
        <w:rPr>
          <w:rStyle w:val="Hypertextovodkaz"/>
          <w:rFonts w:ascii="Times New Roman" w:hAnsi="Times New Roman" w:cs="Times New Roman"/>
          <w:spacing w:val="-2"/>
          <w:sz w:val="26"/>
          <w:szCs w:val="26"/>
        </w:rPr>
        <w:t>www.vesalius.cz</w:t>
      </w:r>
    </w:hyperlink>
  </w:p>
  <w:p w14:paraId="19056D8B" w14:textId="1B591A92" w:rsidR="00661C56" w:rsidRDefault="00661C56">
    <w:pPr>
      <w:pStyle w:val="Zhlav"/>
    </w:pPr>
    <w:r>
      <w:rPr>
        <w:noProof/>
      </w:rPr>
      <w:drawing>
        <wp:anchor distT="0" distB="0" distL="0" distR="0" simplePos="0" relativeHeight="251658240" behindDoc="1" locked="0" layoutInCell="1" allowOverlap="1" wp14:anchorId="53CD49F2" wp14:editId="5ACD91A4">
          <wp:simplePos x="0" y="0"/>
          <wp:positionH relativeFrom="page">
            <wp:posOffset>300355</wp:posOffset>
          </wp:positionH>
          <wp:positionV relativeFrom="page">
            <wp:posOffset>272415</wp:posOffset>
          </wp:positionV>
          <wp:extent cx="1373505" cy="1264285"/>
          <wp:effectExtent l="0" t="0" r="0" b="0"/>
          <wp:wrapNone/>
          <wp:docPr id="444854568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723C"/>
    <w:multiLevelType w:val="hybridMultilevel"/>
    <w:tmpl w:val="D9121940"/>
    <w:lvl w:ilvl="0" w:tplc="18E66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369E"/>
    <w:multiLevelType w:val="hybridMultilevel"/>
    <w:tmpl w:val="F32C9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50DB9"/>
    <w:multiLevelType w:val="hybridMultilevel"/>
    <w:tmpl w:val="CC8A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47EE"/>
    <w:multiLevelType w:val="hybridMultilevel"/>
    <w:tmpl w:val="597ED2E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13532058">
    <w:abstractNumId w:val="1"/>
  </w:num>
  <w:num w:numId="2" w16cid:durableId="2036804607">
    <w:abstractNumId w:val="3"/>
  </w:num>
  <w:num w:numId="3" w16cid:durableId="1158962435">
    <w:abstractNumId w:val="2"/>
  </w:num>
  <w:num w:numId="4" w16cid:durableId="12828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41"/>
    <w:rsid w:val="000067BB"/>
    <w:rsid w:val="000D4F23"/>
    <w:rsid w:val="000F3967"/>
    <w:rsid w:val="001C4A4A"/>
    <w:rsid w:val="00271830"/>
    <w:rsid w:val="002775CE"/>
    <w:rsid w:val="00351EDC"/>
    <w:rsid w:val="00356B8E"/>
    <w:rsid w:val="003944C5"/>
    <w:rsid w:val="00410564"/>
    <w:rsid w:val="00477348"/>
    <w:rsid w:val="004F12B6"/>
    <w:rsid w:val="005B3267"/>
    <w:rsid w:val="005E45BB"/>
    <w:rsid w:val="005F6B71"/>
    <w:rsid w:val="00602A66"/>
    <w:rsid w:val="00610126"/>
    <w:rsid w:val="006308F6"/>
    <w:rsid w:val="0064645C"/>
    <w:rsid w:val="006518FC"/>
    <w:rsid w:val="00661C56"/>
    <w:rsid w:val="006B569F"/>
    <w:rsid w:val="007C5775"/>
    <w:rsid w:val="00800E2B"/>
    <w:rsid w:val="008710A5"/>
    <w:rsid w:val="0088147A"/>
    <w:rsid w:val="008A40F9"/>
    <w:rsid w:val="008F1893"/>
    <w:rsid w:val="00903EE0"/>
    <w:rsid w:val="00907A41"/>
    <w:rsid w:val="009410D3"/>
    <w:rsid w:val="00986D0F"/>
    <w:rsid w:val="009D1C96"/>
    <w:rsid w:val="009D7320"/>
    <w:rsid w:val="00A5444D"/>
    <w:rsid w:val="00A5757D"/>
    <w:rsid w:val="00AB0521"/>
    <w:rsid w:val="00AC5245"/>
    <w:rsid w:val="00B31A3B"/>
    <w:rsid w:val="00B8665C"/>
    <w:rsid w:val="00B93BE1"/>
    <w:rsid w:val="00BB2740"/>
    <w:rsid w:val="00C35592"/>
    <w:rsid w:val="00C6549D"/>
    <w:rsid w:val="00CD4029"/>
    <w:rsid w:val="00CE6CA9"/>
    <w:rsid w:val="00D77113"/>
    <w:rsid w:val="00D87875"/>
    <w:rsid w:val="00DB3BF3"/>
    <w:rsid w:val="00DC74D2"/>
    <w:rsid w:val="00DE5148"/>
    <w:rsid w:val="00DE5999"/>
    <w:rsid w:val="00E43D85"/>
    <w:rsid w:val="00E55BFE"/>
    <w:rsid w:val="00EA5E8F"/>
    <w:rsid w:val="00ED48FE"/>
    <w:rsid w:val="00EF2C12"/>
    <w:rsid w:val="00EF78A2"/>
    <w:rsid w:val="00F1680A"/>
    <w:rsid w:val="00FC7AC8"/>
    <w:rsid w:val="00FE73CC"/>
    <w:rsid w:val="00FE7F1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E220"/>
  <w15:chartTrackingRefBased/>
  <w15:docId w15:val="{95DC95F1-E9B2-48F5-B36A-E838E46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C56"/>
  </w:style>
  <w:style w:type="paragraph" w:styleId="Zpat">
    <w:name w:val="footer"/>
    <w:basedOn w:val="Normln"/>
    <w:link w:val="ZpatChar"/>
    <w:uiPriority w:val="99"/>
    <w:unhideWhenUsed/>
    <w:rsid w:val="0066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C56"/>
  </w:style>
  <w:style w:type="character" w:styleId="Hypertextovodkaz">
    <w:name w:val="Hyperlink"/>
    <w:uiPriority w:val="99"/>
    <w:unhideWhenUsed/>
    <w:rsid w:val="00661C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1C56"/>
    <w:pPr>
      <w:ind w:left="720"/>
      <w:contextualSpacing/>
    </w:pPr>
  </w:style>
  <w:style w:type="paragraph" w:styleId="Normlnweb">
    <w:name w:val="Normal (Web)"/>
    <w:basedOn w:val="Normln"/>
    <w:semiHidden/>
    <w:unhideWhenUsed/>
    <w:qFormat/>
    <w:rsid w:val="00DB3BF3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esali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Stavinohová</dc:creator>
  <cp:keywords/>
  <dc:description/>
  <cp:lastModifiedBy>Pavla Stavinohová</cp:lastModifiedBy>
  <cp:revision>15</cp:revision>
  <cp:lastPrinted>2024-07-12T10:32:00Z</cp:lastPrinted>
  <dcterms:created xsi:type="dcterms:W3CDTF">2024-05-13T05:10:00Z</dcterms:created>
  <dcterms:modified xsi:type="dcterms:W3CDTF">2024-07-12T10:38:00Z</dcterms:modified>
</cp:coreProperties>
</file>